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Pr="009473C1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9473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</w:t>
      </w:r>
      <w:r w:rsidR="002C76D4" w:rsidRPr="009473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Gospodarki Krajowej w Kutnie</w:t>
      </w:r>
    </w:p>
    <w:p w14:paraId="145C343B" w14:textId="541E2DBB" w:rsidR="00114B2C" w:rsidRPr="009473C1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9473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</w:t>
      </w:r>
      <w:r w:rsidR="002C76D4" w:rsidRPr="009473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</w:t>
      </w:r>
      <w:r w:rsidR="00AC17ED" w:rsidRPr="009473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ierun</w:t>
      </w:r>
      <w:r w:rsidRPr="009473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ku</w:t>
      </w:r>
      <w:r w:rsidR="00AC17ED" w:rsidRPr="009473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993F16" w:rsidRPr="009473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logistyka</w:t>
      </w:r>
      <w:r w:rsidR="004E7111" w:rsidRPr="009473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56AF5" w:rsidRPr="009473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304C7A60" w14:textId="570C5106" w:rsidR="00746450" w:rsidRPr="009473C1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9473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43320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 w:rsidRPr="009473C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43320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0FF7E89" w14:textId="77777777" w:rsidR="00B0460C" w:rsidRPr="009473C1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9473C1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9473C1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35B9EF7E" w:rsidR="00114B2C" w:rsidRPr="009473C1" w:rsidRDefault="007D1B33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Rachunkowość finansowa </w:t>
            </w:r>
          </w:p>
        </w:tc>
      </w:tr>
      <w:tr w:rsidR="00C85B55" w:rsidRPr="009473C1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9473C1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3CEC4AF7" w:rsidR="00C85B55" w:rsidRPr="009473C1" w:rsidRDefault="0043320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Tomasz Bogajewski</w:t>
            </w:r>
          </w:p>
        </w:tc>
      </w:tr>
      <w:tr w:rsidR="00B10B1A" w:rsidRPr="009473C1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9473C1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5C7F35F6" w:rsidR="00114B2C" w:rsidRPr="009473C1" w:rsidRDefault="0043320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Tomasz Bogajewski</w:t>
            </w:r>
          </w:p>
        </w:tc>
      </w:tr>
      <w:tr w:rsidR="0069385A" w:rsidRPr="009473C1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9473C1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9473C1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 w:rsidRPr="009473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9473C1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9473C1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9473C1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9473C1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9473C1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62352DC2" w:rsidR="00C85B55" w:rsidRPr="009473C1" w:rsidRDefault="0043320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9473C1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9473C1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E31C36" w:rsidRPr="009473C1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9473C1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9473C1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6FE08EB4" w:rsidR="00AC17ED" w:rsidRPr="009473C1" w:rsidRDefault="0066646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Wykład, ćwiczenia </w:t>
            </w:r>
          </w:p>
        </w:tc>
      </w:tr>
      <w:tr w:rsidR="0069385A" w:rsidRPr="009473C1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9473C1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02A207E6" w:rsidR="00AC17ED" w:rsidRPr="009473C1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I</w:t>
            </w:r>
            <w:r w:rsidR="003A7847" w:rsidRPr="009473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  <w:r w:rsidR="008619B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3B017B" w:rsidRPr="009473C1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Pr="009473C1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6A99489F" w:rsidR="003B017B" w:rsidRPr="009473C1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3A7847" w:rsidRPr="009473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9473C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9473C1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9473C1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9473C1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9473C1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9473C1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9473C1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9473C1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9473C1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9473C1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9473C1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9473C1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Pr="009473C1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F73D33A" w14:textId="77777777" w:rsidR="00BB589C" w:rsidRPr="009473C1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9473C1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9473C1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9473C1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9473C1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9473C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9473C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9473C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9473C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9473C1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9473C1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9473C1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9473C1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9473C1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9473C1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9473C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9473C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9473C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9473C1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9473C1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9473C1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9473C1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9473C1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BD728E" w:rsidRPr="009473C1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9473C1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9473C1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9473C1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9473C1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9473C1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9473C1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9473C1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9473C1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9473C1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9473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9473C1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9473C1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1AA70A88" w:rsidR="009C36C3" w:rsidRPr="009473C1" w:rsidRDefault="001D7749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2771951E" w:rsidR="009C36C3" w:rsidRPr="009473C1" w:rsidRDefault="0066646D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71052CE5" w:rsidR="009C36C3" w:rsidRPr="009473C1" w:rsidRDefault="007D1B3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  <w:r w:rsidR="0066646D" w:rsidRPr="009473C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9473C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9473C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9473C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9473C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1B7F01C8" w:rsidR="009C36C3" w:rsidRPr="009473C1" w:rsidRDefault="001D7749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70</w:t>
            </w:r>
          </w:p>
        </w:tc>
      </w:tr>
      <w:tr w:rsidR="009C36C3" w:rsidRPr="009473C1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9473C1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500F68A8" w:rsidR="009C36C3" w:rsidRPr="009473C1" w:rsidRDefault="001D7749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74622B77" w:rsidR="009C36C3" w:rsidRPr="009473C1" w:rsidRDefault="0066646D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09733ACF" w:rsidR="009C36C3" w:rsidRPr="009473C1" w:rsidRDefault="0066646D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</w:t>
            </w:r>
            <w:r w:rsidR="007D1B33" w:rsidRPr="009473C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9473C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9473C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9473C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9473C1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68896F48" w:rsidR="009C36C3" w:rsidRPr="009473C1" w:rsidRDefault="001D7749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  <w:r w:rsidR="007D1B33" w:rsidRPr="009473C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,8</w:t>
            </w:r>
          </w:p>
        </w:tc>
      </w:tr>
      <w:tr w:rsidR="007D1B33" w:rsidRPr="009473C1" w14:paraId="2D0EB6CB" w14:textId="77777777" w:rsidTr="004D4D40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7D1B33" w:rsidRPr="009473C1" w:rsidRDefault="007D1B33" w:rsidP="007D1B3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7CA0AD7" w14:textId="7B44EBDE" w:rsidR="007D1B33" w:rsidRPr="009473C1" w:rsidRDefault="007D1B33" w:rsidP="007D1B3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Treści kształcenia w zakresie przedmiotów: Matematyka, Matematyka II, Mikroekonomia.</w:t>
            </w:r>
          </w:p>
        </w:tc>
      </w:tr>
      <w:tr w:rsidR="007D1B33" w:rsidRPr="009473C1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7D1B33" w:rsidRPr="009473C1" w:rsidRDefault="007D1B33" w:rsidP="007D1B3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B37B9" w14:textId="623563AF" w:rsidR="007D1B33" w:rsidRPr="009473C1" w:rsidRDefault="007D1B33" w:rsidP="007D1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 xml:space="preserve">Celem kształcenia jest zapoznanie studenta z wagą i znaczeniem rachunkowości finansowej w organizacji. Po zakończeniu kursu </w:t>
            </w: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>student zna podstawowe zasady rachunkowości oraz rozwiązania sprawozdawcze i ewidencyjne. Student identyfikuje i potrafi wykorzystać znajomość prawa bilansowego oraz innych przepisów prawnych mających wpływ na obowiązujące rozwiązania w rachunkowości. Student zna rozwiązania stosowane w systemie informacyjnym rachunkowości w zakresie ewidencji aktywów operacyjnych, aktywów inwestycyjnych, kapitałów własnych i zobowiązań oraz kosztów i przychodów. Student zdobywa umiejętność zastosowania rozwiązań ewidencyjnych dotyczących aktywów, pasywów, przychodów, kosztów i wyniku finansowego z odniesieniem do sporządzania sprawozdań finansowych jednostek gospodarczych i podejmowania na ich podstawie decyzji.</w:t>
            </w:r>
            <w:r w:rsidRPr="009473C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</w:tr>
      <w:tr w:rsidR="007D1B33" w:rsidRPr="009473C1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7D1B33" w:rsidRPr="009473C1" w:rsidRDefault="007D1B33" w:rsidP="007D1B3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8DCE60B" w14:textId="77777777" w:rsidR="007D1B33" w:rsidRPr="009473C1" w:rsidRDefault="007D1B33" w:rsidP="007D1B3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Wykład – wykład informacyjny z elementami dyskusji,</w:t>
            </w:r>
          </w:p>
          <w:p w14:paraId="7AD294AD" w14:textId="65D148A6" w:rsidR="007D1B33" w:rsidRPr="009473C1" w:rsidRDefault="007D1B33" w:rsidP="007D1B3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ćwiczenia – studium przypadku, rozwiązywanie zadań, zadania domowe, dyskusja.</w:t>
            </w:r>
          </w:p>
        </w:tc>
      </w:tr>
      <w:tr w:rsidR="007D1B33" w:rsidRPr="009473C1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7D1B33" w:rsidRPr="009473C1" w:rsidRDefault="007D1B33" w:rsidP="007D1B3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66C1320F" w:rsidR="007D1B33" w:rsidRPr="009473C1" w:rsidRDefault="007D1B33" w:rsidP="007D1B3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przygotowane przez prowadzącego, wskaźniki finansowe wybranych organizacji do praktycznych zadań z rachunkowości finansowej </w:t>
            </w:r>
          </w:p>
        </w:tc>
      </w:tr>
      <w:tr w:rsidR="007D1B33" w:rsidRPr="009473C1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7D1B33" w:rsidRPr="009473C1" w14:paraId="28EF81F8" w14:textId="77777777" w:rsidTr="00AE79B7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7D1B33" w:rsidRPr="009473C1" w:rsidRDefault="007D1B33" w:rsidP="007D1B3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5261B66A" w14:textId="44DF1541" w:rsidR="007D1B33" w:rsidRPr="009473C1" w:rsidRDefault="00D9523C" w:rsidP="007D1B3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K1P_W02 </w:t>
            </w:r>
            <w:r w:rsidR="007D1B33"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>zna podstawowe zasady rachunkowości oraz rozwiązania sprawozdawcze i ewidencyjne</w:t>
            </w:r>
          </w:p>
        </w:tc>
        <w:tc>
          <w:tcPr>
            <w:tcW w:w="2727" w:type="dxa"/>
            <w:gridSpan w:val="6"/>
          </w:tcPr>
          <w:p w14:paraId="6E996507" w14:textId="77777777" w:rsidR="007D1B33" w:rsidRPr="009473C1" w:rsidRDefault="007D1B33" w:rsidP="007D1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5800920B" w14:textId="4D87DBB3" w:rsidR="007D1B33" w:rsidRPr="009473C1" w:rsidRDefault="007D1B33" w:rsidP="007D1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Kolokwium końcowe </w:t>
            </w:r>
          </w:p>
        </w:tc>
      </w:tr>
      <w:tr w:rsidR="007D1B33" w:rsidRPr="009473C1" w14:paraId="68F3B316" w14:textId="77777777" w:rsidTr="00AE79B7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7D1B33" w:rsidRPr="009473C1" w:rsidRDefault="007D1B33" w:rsidP="007D1B3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3DFC5A42" w14:textId="77777777" w:rsidR="009E0C49" w:rsidRPr="009473C1" w:rsidRDefault="00D9523C" w:rsidP="007D1B3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>K1P_W02, K1P_W0</w:t>
            </w:r>
            <w:r w:rsidR="009E0C49"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  <w:p w14:paraId="7C98FC91" w14:textId="5400CE6F" w:rsidR="007D1B33" w:rsidRPr="009473C1" w:rsidRDefault="007D1B33" w:rsidP="007D1B3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>zna rozwiązania stosowane w systemie rachunkowości w zakresie ewidencji aktywów operacyjnych, aktywów inwestycyjnych, kapitałów własnych i zobowiązań oraz kosztów i przychodów</w:t>
            </w:r>
          </w:p>
        </w:tc>
        <w:tc>
          <w:tcPr>
            <w:tcW w:w="2727" w:type="dxa"/>
            <w:gridSpan w:val="6"/>
          </w:tcPr>
          <w:p w14:paraId="50D759C6" w14:textId="77777777" w:rsidR="007D1B33" w:rsidRPr="009473C1" w:rsidRDefault="007D1B33" w:rsidP="007D1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141E496E" w14:textId="709BF451" w:rsidR="007D1B33" w:rsidRPr="009473C1" w:rsidRDefault="007D1B33" w:rsidP="007D1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</w:tc>
      </w:tr>
      <w:tr w:rsidR="007D1B33" w:rsidRPr="009473C1" w14:paraId="09DE05B7" w14:textId="77777777" w:rsidTr="008E4B96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4C9F669" w14:textId="77777777" w:rsidR="007D1B33" w:rsidRPr="009473C1" w:rsidRDefault="007D1B33" w:rsidP="007D1B3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42FEE4EC" w14:textId="22071A1F" w:rsidR="007D1B33" w:rsidRPr="009473C1" w:rsidRDefault="00D9523C" w:rsidP="007D1B3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K1P_W02 </w:t>
            </w:r>
            <w:r w:rsidR="007D1B33"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zna i rozumie </w:t>
            </w: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pojęcie kapitału własnego i obcego, a także korelację między </w:t>
            </w:r>
            <w:r w:rsidR="007D1B33"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>rachunkowością a podatkami</w:t>
            </w:r>
          </w:p>
        </w:tc>
        <w:tc>
          <w:tcPr>
            <w:tcW w:w="2727" w:type="dxa"/>
            <w:gridSpan w:val="6"/>
          </w:tcPr>
          <w:p w14:paraId="29F8BD24" w14:textId="77777777" w:rsidR="007D1B33" w:rsidRPr="009473C1" w:rsidRDefault="007D1B33" w:rsidP="007D1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47A11637" w14:textId="467CCF57" w:rsidR="007D1B33" w:rsidRPr="009473C1" w:rsidRDefault="007D1B33" w:rsidP="007D1B3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</w:tc>
      </w:tr>
      <w:tr w:rsidR="00D9523C" w:rsidRPr="009473C1" w14:paraId="3FEEF72C" w14:textId="77777777" w:rsidTr="00D74F0A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D9523C" w:rsidRPr="009473C1" w:rsidRDefault="00D9523C" w:rsidP="00D9523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08B1990A" w14:textId="77D9C4C4" w:rsidR="00D9523C" w:rsidRPr="009473C1" w:rsidRDefault="003B7EE4" w:rsidP="00D952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K1P_U05 </w:t>
            </w:r>
            <w:r w:rsidR="00D9523C"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>potrafi zastosować rozwiązania ewidencyjne dotyczące aktywów, pasywów, przychodów, kosztów i wyniku finansowego z odniesieniem do sporządzania sprawozdań finansowych jednostek gospodarczych i podejmowania na ich podstawie decyzji.</w:t>
            </w:r>
          </w:p>
        </w:tc>
        <w:tc>
          <w:tcPr>
            <w:tcW w:w="2727" w:type="dxa"/>
            <w:gridSpan w:val="6"/>
          </w:tcPr>
          <w:p w14:paraId="3D2B1E76" w14:textId="77777777" w:rsidR="00D9523C" w:rsidRPr="009473C1" w:rsidRDefault="00D9523C" w:rsidP="00D952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6A694185" w14:textId="77777777" w:rsidR="00D9523C" w:rsidRPr="009473C1" w:rsidRDefault="00D9523C" w:rsidP="00D9523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31FFDDDB" w14:textId="2FDCE2E4" w:rsidR="00D9523C" w:rsidRPr="009473C1" w:rsidRDefault="00D9523C" w:rsidP="00D9523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Zadania praktyczne w trakcie ćwiczeń </w:t>
            </w:r>
          </w:p>
        </w:tc>
      </w:tr>
      <w:tr w:rsidR="00D9523C" w:rsidRPr="009473C1" w14:paraId="7D546CF8" w14:textId="77777777" w:rsidTr="00D74F0A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D9523C" w:rsidRPr="009473C1" w:rsidRDefault="00D9523C" w:rsidP="00D9523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7FF57D1D" w14:textId="748D46E3" w:rsidR="00D9523C" w:rsidRPr="009473C1" w:rsidRDefault="003B7EE4" w:rsidP="00D952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K1P_U05 </w:t>
            </w:r>
            <w:r w:rsidR="00D9523C"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>potrafi wykorzystać znajomość prawa bilansowego oraz innych przepisów prawnych mających wpływ na obowiązujące rozwiązania w rachunkowości.</w:t>
            </w:r>
          </w:p>
        </w:tc>
        <w:tc>
          <w:tcPr>
            <w:tcW w:w="2727" w:type="dxa"/>
            <w:gridSpan w:val="6"/>
          </w:tcPr>
          <w:p w14:paraId="658D4D31" w14:textId="77777777" w:rsidR="00D9523C" w:rsidRPr="009473C1" w:rsidRDefault="00D9523C" w:rsidP="00D952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78D74516" w14:textId="77777777" w:rsidR="00D9523C" w:rsidRPr="009473C1" w:rsidRDefault="00D9523C" w:rsidP="00D9523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07CDCD94" w14:textId="75825998" w:rsidR="00D9523C" w:rsidRPr="009473C1" w:rsidRDefault="00D9523C" w:rsidP="00D9523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praktyczne w trakcie ćwiczeń</w:t>
            </w:r>
          </w:p>
        </w:tc>
      </w:tr>
      <w:tr w:rsidR="007D1B33" w:rsidRPr="009473C1" w14:paraId="0B82620E" w14:textId="77777777" w:rsidTr="00F14663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B94897F" w14:textId="77777777" w:rsidR="007D1B33" w:rsidRPr="009473C1" w:rsidRDefault="007D1B33" w:rsidP="007D1B3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C6B8C5F" w14:textId="6900DFF1" w:rsidR="00D9523C" w:rsidRPr="009473C1" w:rsidRDefault="007D1B33" w:rsidP="007D1B3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K.1P_U07 </w:t>
            </w: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 xml:space="preserve">potrafi </w:t>
            </w:r>
            <w:r w:rsidR="00D9523C" w:rsidRPr="009473C1">
              <w:rPr>
                <w:rFonts w:ascii="Times New Roman" w:hAnsi="Times New Roman" w:cs="Times New Roman"/>
                <w:sz w:val="20"/>
                <w:szCs w:val="20"/>
              </w:rPr>
              <w:t xml:space="preserve">ustalić </w:t>
            </w:r>
            <w:r w:rsidR="00D9523C"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wynik finansowy w sposób księgowy i statystyczny</w:t>
            </w:r>
          </w:p>
        </w:tc>
        <w:tc>
          <w:tcPr>
            <w:tcW w:w="2727" w:type="dxa"/>
            <w:gridSpan w:val="6"/>
          </w:tcPr>
          <w:p w14:paraId="24B41F1F" w14:textId="77777777" w:rsidR="007D1B33" w:rsidRPr="009473C1" w:rsidRDefault="007D1B33" w:rsidP="007D1B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</w:t>
            </w:r>
          </w:p>
          <w:p w14:paraId="2D1AA854" w14:textId="77777777" w:rsidR="007D1B33" w:rsidRPr="009473C1" w:rsidRDefault="007D1B33" w:rsidP="007D1B3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Kolokwium końcowe</w:t>
            </w:r>
          </w:p>
          <w:p w14:paraId="44F52467" w14:textId="72B85D9A" w:rsidR="007D1B33" w:rsidRPr="009473C1" w:rsidRDefault="007D1B33" w:rsidP="007D1B3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praktyczne w trakcie ćwiczeń</w:t>
            </w:r>
          </w:p>
        </w:tc>
      </w:tr>
      <w:tr w:rsidR="007D1B33" w:rsidRPr="009473C1" w14:paraId="0AACF1A4" w14:textId="77777777" w:rsidTr="003C6A74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7D1B33" w:rsidRPr="009473C1" w:rsidRDefault="007D1B33" w:rsidP="007D1B3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09E662DB" w14:textId="5B266B2E" w:rsidR="007D1B33" w:rsidRPr="009473C1" w:rsidRDefault="007D1B33" w:rsidP="007D1B3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 xml:space="preserve">K1P_K02. </w:t>
            </w:r>
            <w:r w:rsidR="00D9523C" w:rsidRPr="009473C1">
              <w:rPr>
                <w:rFonts w:ascii="Times New Roman" w:hAnsi="Times New Roman" w:cs="Times New Roman"/>
                <w:sz w:val="20"/>
                <w:szCs w:val="20"/>
              </w:rPr>
              <w:t>jest gotów do pracy w grupie nad rozwiązaniami postawionych zadań</w:t>
            </w:r>
          </w:p>
        </w:tc>
        <w:tc>
          <w:tcPr>
            <w:tcW w:w="2727" w:type="dxa"/>
            <w:gridSpan w:val="6"/>
          </w:tcPr>
          <w:p w14:paraId="38DCD38F" w14:textId="0E58945C" w:rsidR="007D1B33" w:rsidRPr="009473C1" w:rsidRDefault="007D1B33" w:rsidP="007D1B3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7D1B33" w:rsidRPr="009473C1" w14:paraId="04039546" w14:textId="77777777" w:rsidTr="00184F9B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2533F91" w14:textId="77777777" w:rsidR="007D1B33" w:rsidRPr="009473C1" w:rsidRDefault="007D1B33" w:rsidP="007D1B3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1EBA5F04" w14:textId="686751DC" w:rsidR="007D1B33" w:rsidRPr="009473C1" w:rsidRDefault="007D1B33" w:rsidP="007D1B3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 xml:space="preserve">K1P_K01. </w:t>
            </w:r>
            <w:r w:rsidR="00D9523C" w:rsidRPr="009473C1">
              <w:rPr>
                <w:rFonts w:ascii="Times New Roman" w:hAnsi="Times New Roman" w:cs="Times New Roman"/>
                <w:sz w:val="20"/>
                <w:szCs w:val="20"/>
              </w:rPr>
              <w:t xml:space="preserve">Jest gotów uzupełniać i doskonalić nabytą wiedzę i umiejętności z zakresu rachunkowości finansowej </w:t>
            </w:r>
          </w:p>
        </w:tc>
        <w:tc>
          <w:tcPr>
            <w:tcW w:w="2727" w:type="dxa"/>
            <w:gridSpan w:val="6"/>
          </w:tcPr>
          <w:p w14:paraId="6EDBDEE9" w14:textId="7A8D209D" w:rsidR="007D1B33" w:rsidRPr="009473C1" w:rsidRDefault="007D1B33" w:rsidP="007D1B3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7D1B33" w:rsidRPr="009473C1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7D1B33" w:rsidRPr="009473C1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7D1B33" w:rsidRPr="009473C1" w:rsidRDefault="007D1B33" w:rsidP="007D1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7D1B33" w:rsidRPr="009473C1" w:rsidRDefault="007D1B33" w:rsidP="007D1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7D1B33" w:rsidRPr="009473C1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5DB90818" w:rsidR="007D1B33" w:rsidRPr="009473C1" w:rsidRDefault="007D1B33" w:rsidP="007D1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Omówienie sylabusa i warunków zaliczenia przedmiotu.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4AF1B0C2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0,5</w:t>
            </w:r>
          </w:p>
        </w:tc>
      </w:tr>
      <w:tr w:rsidR="007D1B33" w:rsidRPr="009473C1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DD567E1" w14:textId="77777777" w:rsidR="007D1B33" w:rsidRPr="009473C1" w:rsidRDefault="007D1B33" w:rsidP="007D1B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System rachunkowości, jego cele i funkcje. Podstawowe zasady rachunkowości. </w:t>
            </w:r>
          </w:p>
          <w:p w14:paraId="5EFF01F8" w14:textId="77777777" w:rsidR="007D1B33" w:rsidRPr="009473C1" w:rsidRDefault="007D1B33" w:rsidP="007D1B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Pomiaru i wycena w rachunkowości – ogólne reguły i normy.</w:t>
            </w:r>
          </w:p>
          <w:p w14:paraId="77FB821F" w14:textId="77777777" w:rsidR="007D1B33" w:rsidRPr="009473C1" w:rsidRDefault="007D1B33" w:rsidP="007D1B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Unormowania prawne i wzorcowe w rachunkowości. Standaryzacja rachunkowości. Polityka rachunkowości.</w:t>
            </w:r>
          </w:p>
          <w:p w14:paraId="06BBE935" w14:textId="77777777" w:rsidR="007D1B33" w:rsidRPr="009473C1" w:rsidRDefault="007D1B33" w:rsidP="007D1B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Szczegółowe zasady pomiaru, prezentacji i ewidencji aktywów trwałych i aktywów obrotowych.</w:t>
            </w:r>
          </w:p>
          <w:p w14:paraId="71EE592A" w14:textId="77777777" w:rsidR="007D1B33" w:rsidRPr="009473C1" w:rsidRDefault="007D1B33" w:rsidP="007D1B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Szczegółowe zasady pomiaru, prezentacji i ewidencji rozrachunków i rozliczeń międzyokresowych.</w:t>
            </w:r>
          </w:p>
          <w:p w14:paraId="5FDF81F6" w14:textId="77777777" w:rsidR="007D1B33" w:rsidRPr="009473C1" w:rsidRDefault="007D1B33" w:rsidP="007D1B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Zasady sporządzania jednostkowego sprawozdania finansowego - rachunek przepływów pieniężnych.</w:t>
            </w:r>
          </w:p>
          <w:p w14:paraId="1C89B52D" w14:textId="77777777" w:rsidR="007D1B33" w:rsidRPr="009473C1" w:rsidRDefault="007D1B33" w:rsidP="007D1B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Kapitał własny - Definiowanie pojęć, klasyfikacja i zasady pomiaru, zasady prezentacji w sprawozdaniu finansowym, zasady ewidencji - schematy księgowań typowych zdarzeń gospodarczych Zestawienie zmian w kapitale własnym.</w:t>
            </w:r>
          </w:p>
          <w:p w14:paraId="69F84E05" w14:textId="77777777" w:rsidR="007D1B33" w:rsidRPr="009473C1" w:rsidRDefault="007D1B33" w:rsidP="007D1B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Kapitał obcy. Definiowanie pojęć, klasyfikacja i zasady pomiaru, zasady prezentacji w sprawozdaniu finansowym, zasady ewidencji - schematy księgowań typowych zdarzeń gospodarczych.</w:t>
            </w:r>
          </w:p>
          <w:p w14:paraId="75D60B60" w14:textId="77777777" w:rsidR="007D1B33" w:rsidRPr="009473C1" w:rsidRDefault="007D1B33" w:rsidP="007D1B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Definicje i klasyfikacje kosztów i przychodów.</w:t>
            </w:r>
          </w:p>
          <w:p w14:paraId="2F7F61DB" w14:textId="77777777" w:rsidR="007D1B33" w:rsidRPr="009473C1" w:rsidRDefault="007D1B33" w:rsidP="007D1B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Metody ustalania wyniku finansowego.</w:t>
            </w:r>
          </w:p>
          <w:p w14:paraId="44D9CB53" w14:textId="77777777" w:rsidR="007D1B33" w:rsidRPr="009473C1" w:rsidRDefault="007D1B33" w:rsidP="007D1B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Rachunkowość a podatki. Istota polityki rachunkowości. Podatek dochodowy odroczony. Zmiany polityki rachunkowości jednostki - jej przyczyny i skutki.</w:t>
            </w:r>
          </w:p>
          <w:p w14:paraId="725A14E7" w14:textId="77777777" w:rsidR="007D1B33" w:rsidRPr="009473C1" w:rsidRDefault="007D1B33" w:rsidP="007D1B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Rozliczenia międzyokresowe kosztów i przychodów. Sprawozdanie z całokształtu działalności gospodarczej.</w:t>
            </w:r>
          </w:p>
          <w:p w14:paraId="50059E31" w14:textId="6C0C8531" w:rsidR="007D1B33" w:rsidRPr="009473C1" w:rsidRDefault="007D1B33" w:rsidP="007D1B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Rachunkowości w jednostkach produkcyjnych, handlowych, usługowych i w jednostkach sektora publicznego.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55F7C2E1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9,5</w:t>
            </w:r>
          </w:p>
        </w:tc>
      </w:tr>
      <w:tr w:rsidR="007D1B33" w:rsidRPr="009473C1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7D1B33" w:rsidRPr="009473C1" w:rsidRDefault="007D1B33" w:rsidP="008619B3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0C82FC5F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7D1B33" w:rsidRPr="009473C1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7D85CCA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7D1B33" w:rsidRPr="009473C1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C7DD5CE" w14:textId="77777777" w:rsidR="007D1B33" w:rsidRPr="009473C1" w:rsidRDefault="007D1B33" w:rsidP="007D1B3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ewidencji i wyceny </w:t>
            </w: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księgowej stanu i ruchu składników aktywów trwałych. </w:t>
            </w:r>
          </w:p>
          <w:p w14:paraId="62802F7A" w14:textId="77777777" w:rsidR="007D1B33" w:rsidRPr="009473C1" w:rsidRDefault="007D1B33" w:rsidP="007D1B3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sz w:val="20"/>
                <w:szCs w:val="20"/>
              </w:rPr>
              <w:t>Zasady ewidencji w zależności od podstawy wyceny - stałe ceny ewidencyjne, rzeczywiste ceny nabycia lub zakupu.</w:t>
            </w:r>
          </w:p>
          <w:p w14:paraId="6AAA4DE2" w14:textId="77777777" w:rsidR="007D1B33" w:rsidRPr="009473C1" w:rsidRDefault="007D1B33" w:rsidP="007D1B3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ewidencji i wyceny bilansowej składników inwestycji krótkoterminowych - </w:t>
            </w:r>
          </w:p>
          <w:p w14:paraId="227ACCE4" w14:textId="77777777" w:rsidR="007D1B33" w:rsidRPr="009473C1" w:rsidRDefault="007D1B33" w:rsidP="007D1B3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ewidencji i wyceny bilansowej składników inwestycji krótkoterminowych: środków pieniężnych w kasie i w drodze, środków na rachunkach bankowych, środków na rachunkach walutowych, weksli i czeków obcych. </w:t>
            </w:r>
          </w:p>
          <w:p w14:paraId="5C130EFC" w14:textId="77777777" w:rsidR="007D1B33" w:rsidRPr="009473C1" w:rsidRDefault="007D1B33" w:rsidP="007D1B3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ujmowania rachunków </w:t>
            </w: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z tytułu dostaw i usług, publicznoprawnych. Zasady ustalania składek na </w:t>
            </w:r>
            <w:r w:rsidRPr="009473C1">
              <w:rPr>
                <w:rFonts w:ascii="Times New Roman" w:eastAsia="Times New Roman" w:hAnsi="Times New Roman" w:cs="Times New Roman"/>
                <w:sz w:val="20"/>
                <w:szCs w:val="20"/>
              </w:rPr>
              <w:t>obowiązkowe ubezpieczenia społeczne, finansowane przez pracownika i pracodawcę.</w:t>
            </w:r>
          </w:p>
          <w:p w14:paraId="6232B050" w14:textId="77777777" w:rsidR="007D1B33" w:rsidRPr="009473C1" w:rsidRDefault="007D1B33" w:rsidP="007D1B3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ewidencji i wyceny bilansowej składników inwestycji krótkoterminowych: środków pieniężnych w kasie i w drodze, środków na rachunkach bankowych, środków na rachunkach walutowych, weksli i czeków obcych. </w:t>
            </w:r>
          </w:p>
          <w:p w14:paraId="4DA2D3F0" w14:textId="77777777" w:rsidR="007D1B33" w:rsidRPr="009473C1" w:rsidRDefault="007D1B33" w:rsidP="007D1B3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Ewidencja i wycena bilansowa składników inwestycji krótkoterminowych: środków pieniężnych w kasie i w drodze, środków na rachunkach bankowych, środków na rachunkach walutowych, weksli i czeków obcych.</w:t>
            </w:r>
          </w:p>
          <w:p w14:paraId="7AA98715" w14:textId="77777777" w:rsidR="007D1B33" w:rsidRPr="009473C1" w:rsidRDefault="007D1B33" w:rsidP="007D1B3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Ewidencja standardowych operacji gospodarczych dotyczących: sprzedaży produktów, towarów i materiałów, pozostałej działalności operacyjnej, działalności finansowej oraz zdarzeń nadzwyczajnych. </w:t>
            </w:r>
          </w:p>
          <w:p w14:paraId="54B03C38" w14:textId="77777777" w:rsidR="007D1B33" w:rsidRPr="009473C1" w:rsidRDefault="007D1B33" w:rsidP="007D1B3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lastRenderedPageBreak/>
              <w:t>Rozliczenia międzyokresowe kosztów i przychodów.</w:t>
            </w:r>
          </w:p>
          <w:p w14:paraId="08031979" w14:textId="77777777" w:rsidR="007D1B33" w:rsidRPr="009473C1" w:rsidRDefault="007D1B33" w:rsidP="007D1B3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Ustalanie wyniku finansowego w sposób księgowy i statystyczny.</w:t>
            </w:r>
          </w:p>
          <w:p w14:paraId="79F4E45C" w14:textId="77777777" w:rsidR="007D1B33" w:rsidRPr="009473C1" w:rsidRDefault="007D1B33" w:rsidP="007D1B3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Wynik finansowy a dochód podatkowy.</w:t>
            </w:r>
          </w:p>
          <w:p w14:paraId="61D84573" w14:textId="2D7C965D" w:rsidR="007D1B33" w:rsidRPr="009473C1" w:rsidRDefault="007D1B33" w:rsidP="007D1B3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Rachunek zysków i strat w obu wariantach porównawczym i kalkulacyjnym. Tworzenie bilansu uwzględniającego uzyskany wynik finansowy.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46997234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17</w:t>
            </w:r>
          </w:p>
        </w:tc>
      </w:tr>
      <w:tr w:rsidR="007D1B33" w:rsidRPr="009473C1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10FE31D2" w:rsidR="007D1B33" w:rsidRPr="009473C1" w:rsidRDefault="007D1B33" w:rsidP="007D1B3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Zadanie praktyczne łączące materiał z wykładu i ćwiczeń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174BB6FC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7D1B33" w:rsidRPr="009473C1" w14:paraId="359B5D97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9718" w14:textId="6F0B4C0A" w:rsidR="007D1B33" w:rsidRPr="009473C1" w:rsidRDefault="007D1B33" w:rsidP="008619B3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04D43" w14:textId="5315D6AF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0B923" w14:textId="1895D1AC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7D1B33" w:rsidRPr="009473C1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7D1B33" w:rsidRPr="009473C1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CF6881" w14:textId="0942B2D0" w:rsidR="007D1B33" w:rsidRPr="009473C1" w:rsidRDefault="007D1B33" w:rsidP="007D1B3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Ćwiczenia – 60% oceny. Warunki zaliczenia ćwiczeń: bieżące przygotowanie do zajęć i aktywność; zdanie kolokwium końcowe, </w:t>
            </w:r>
            <w:r w:rsidR="00D9523C"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zaliczenie</w:t>
            </w: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zadania praktycznego </w:t>
            </w:r>
            <w:r w:rsidR="00D9523C"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na min. 50% jego wartości punktowej</w:t>
            </w:r>
            <w:r w:rsidR="00904E1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.</w:t>
            </w:r>
            <w:r w:rsidR="00D9523C"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</w:t>
            </w:r>
          </w:p>
          <w:p w14:paraId="5E3DD1D0" w14:textId="30D9C373" w:rsidR="007D1B33" w:rsidRPr="009473C1" w:rsidRDefault="007D1B33" w:rsidP="007D1B3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Wykład – 40% oceny. Egzamin pisemny w formie opisowej.</w:t>
            </w:r>
          </w:p>
        </w:tc>
      </w:tr>
      <w:tr w:rsidR="007D1B33" w:rsidRPr="009473C1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7D1B33" w:rsidRPr="009473C1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7D1B33" w:rsidRPr="009473C1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&gt;50% </w:t>
            </w:r>
          </w:p>
          <w:p w14:paraId="213A0625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50% do &gt;60% </w:t>
            </w:r>
          </w:p>
          <w:p w14:paraId="10797D16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3246C2D9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70% do &gt;80% </w:t>
            </w:r>
          </w:p>
          <w:p w14:paraId="272820A8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80% do &gt;90% </w:t>
            </w:r>
          </w:p>
          <w:p w14:paraId="56D35AEC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7F87DA52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7D1B33" w:rsidRPr="009473C1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7D1B33" w:rsidRPr="009473C1" w:rsidRDefault="007D1B33" w:rsidP="007D1B33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7D1B33" w:rsidRPr="009473C1" w:rsidRDefault="007D1B33" w:rsidP="007D1B3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7D1B33" w:rsidRPr="009473C1" w:rsidRDefault="007D1B33" w:rsidP="007D1B3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7D1B33" w:rsidRPr="009473C1" w:rsidRDefault="007D1B33" w:rsidP="007D1B33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7D1B33" w:rsidRPr="009473C1" w:rsidRDefault="007D1B33" w:rsidP="007D1B33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7D1B33" w:rsidRPr="009473C1" w:rsidRDefault="007D1B33" w:rsidP="007D1B3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7D1B33" w:rsidRPr="009473C1" w:rsidRDefault="007D1B33" w:rsidP="007D1B3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7D1B33" w:rsidRPr="009473C1" w:rsidRDefault="007D1B33" w:rsidP="007D1B3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7D1B33" w:rsidRPr="009473C1" w:rsidRDefault="007D1B33" w:rsidP="007D1B33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7D1B33" w:rsidRPr="009473C1" w:rsidRDefault="007D1B33" w:rsidP="007D1B33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7D1B33" w:rsidRPr="009473C1" w:rsidRDefault="007D1B33" w:rsidP="007D1B33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7D1B33" w:rsidRPr="009473C1" w:rsidRDefault="007D1B33" w:rsidP="007D1B33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7D1B33" w:rsidRPr="009473C1" w:rsidRDefault="007D1B33" w:rsidP="007D1B33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7D1B33" w:rsidRPr="009473C1" w:rsidRDefault="007D1B33" w:rsidP="007D1B33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7D1B33" w:rsidRPr="009473C1" w:rsidRDefault="007D1B33" w:rsidP="007D1B3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7D1B33" w:rsidRPr="009473C1" w:rsidRDefault="007D1B33" w:rsidP="007D1B33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7D1B33" w:rsidRPr="009473C1" w:rsidRDefault="007D1B33" w:rsidP="007D1B33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7D1B33" w:rsidRPr="009473C1" w:rsidRDefault="007D1B33" w:rsidP="007D1B33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7D1B33" w:rsidRPr="009473C1" w:rsidRDefault="007D1B33" w:rsidP="007D1B3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7D1B33" w:rsidRPr="009473C1" w:rsidRDefault="007D1B33" w:rsidP="007D1B33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7D1B33" w:rsidRPr="009473C1" w:rsidRDefault="007D1B33" w:rsidP="007D1B33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7D1B33" w:rsidRPr="009473C1" w:rsidRDefault="007D1B33" w:rsidP="007D1B3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7D1B33" w:rsidRPr="009473C1" w:rsidRDefault="007D1B33" w:rsidP="007D1B33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7D1B33" w:rsidRPr="009473C1" w:rsidRDefault="007D1B33" w:rsidP="007D1B33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7D1B33" w:rsidRPr="009473C1" w:rsidRDefault="007D1B33" w:rsidP="007D1B33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7D1B33" w:rsidRPr="009473C1" w:rsidRDefault="007D1B33" w:rsidP="007D1B33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7D1B33" w:rsidRPr="009473C1" w:rsidRDefault="007D1B33" w:rsidP="007D1B33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7D1B33" w:rsidRPr="009473C1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7D1B33" w:rsidRPr="009473C1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FC9D45" w14:textId="4152E4F6" w:rsidR="003B7EE4" w:rsidRPr="009473C1" w:rsidRDefault="003B7EE4" w:rsidP="009473C1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>P. Szczypa P. (red)</w:t>
            </w:r>
            <w:r w:rsidR="009473C1" w:rsidRPr="009473C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73C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Rachunkowość finansowa</w:t>
            </w: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>, CeDeWu, Warszawa 2011.</w:t>
            </w:r>
          </w:p>
          <w:p w14:paraId="4B197001" w14:textId="77777777" w:rsidR="003B7EE4" w:rsidRPr="009473C1" w:rsidRDefault="003B7EE4" w:rsidP="009473C1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 xml:space="preserve">B. Gierba, W. Gos, S. Hońko, B. Jakubiak, I. Kowalczyk, A. Szczęsna, </w:t>
            </w:r>
            <w:r w:rsidRPr="009473C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Rachunkowość finansowa</w:t>
            </w: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 xml:space="preserve">, SKwP, Warszawa, 2018; </w:t>
            </w:r>
          </w:p>
          <w:p w14:paraId="67118A44" w14:textId="1D30AB13" w:rsidR="008619B3" w:rsidRDefault="003B7EE4" w:rsidP="009473C1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 xml:space="preserve">J. Wielgórska-Leszczyńska, </w:t>
            </w:r>
            <w:r w:rsidRPr="009473C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Użyteczność informacji w sprawozdaniach finansowych</w:t>
            </w: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>, [w:] Eseje o podatkach i rachunkowości, Oficyna Wydawnicza SGH, Warszawa 2018</w:t>
            </w:r>
            <w:r w:rsidR="008619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53B4D57" w14:textId="35E5682D" w:rsidR="003B7EE4" w:rsidRPr="009473C1" w:rsidRDefault="003B7EE4" w:rsidP="009473C1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 xml:space="preserve">J. Wielgórska-Leszczyńska, </w:t>
            </w:r>
            <w:r w:rsidRPr="009473C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Wykorzystanie rachunkowości w zarządzaniu płynnością przedsiębiorstwa [w:] Płynność finansowa przedsiębiorstwa</w:t>
            </w: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>, Difin, Warszawa 2015</w:t>
            </w:r>
            <w:r w:rsidR="008619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BB916F8" w14:textId="17A36B26" w:rsidR="009473C1" w:rsidRPr="009473C1" w:rsidRDefault="009473C1" w:rsidP="009473C1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 xml:space="preserve">I. Olchowicz, A. Tłaczała, </w:t>
            </w:r>
            <w:r w:rsidRPr="009473C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Sprawozdawczość finansowa według krajowych i międzynarodowych standardów</w:t>
            </w: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>, Difin 2008.</w:t>
            </w:r>
          </w:p>
          <w:p w14:paraId="248262DA" w14:textId="77777777" w:rsidR="009473C1" w:rsidRPr="009473C1" w:rsidRDefault="009473C1" w:rsidP="009473C1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>Ustawa z 29.09.1994r o rachunkowości (tekst jednolity), Dz. U. z 2009r, nr 152, poz. 1223 z póź.zm.</w:t>
            </w:r>
          </w:p>
          <w:p w14:paraId="62F7C28B" w14:textId="293FC8BA" w:rsidR="007D1B33" w:rsidRPr="009473C1" w:rsidRDefault="007D1B33" w:rsidP="009473C1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>Materiały przygotowane przez prowadzącego.</w:t>
            </w:r>
          </w:p>
        </w:tc>
      </w:tr>
      <w:tr w:rsidR="007D1B33" w:rsidRPr="009473C1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7D1B33" w:rsidRPr="009473C1" w:rsidRDefault="007D1B33" w:rsidP="007D1B3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473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7D1B33" w:rsidRPr="009473C1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E8FC82A" w14:textId="2E09CDE2" w:rsidR="009473C1" w:rsidRPr="009473C1" w:rsidRDefault="009473C1" w:rsidP="009473C1">
            <w:pPr>
              <w:pStyle w:val="Akapitzlist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K.</w:t>
            </w:r>
            <w:r w:rsidR="008619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>Czubakowska, E.</w:t>
            </w:r>
            <w:r w:rsidR="008619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 xml:space="preserve">Nowak, </w:t>
            </w:r>
            <w:r w:rsidRPr="008619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Przychody, koszty, wynik finansowy przedsiębiorstwa</w:t>
            </w: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>, PWE, Warszawa 2008.</w:t>
            </w:r>
          </w:p>
          <w:p w14:paraId="2277E719" w14:textId="77777777" w:rsidR="008619B3" w:rsidRDefault="009473C1" w:rsidP="009473C1">
            <w:pPr>
              <w:pStyle w:val="Akapitzlist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>J.</w:t>
            </w:r>
            <w:r w:rsidR="008619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 xml:space="preserve">Turyna, </w:t>
            </w:r>
            <w:r w:rsidRPr="009473C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Rachunkowość finansowa</w:t>
            </w: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 xml:space="preserve">, C.H. Beck, Warszawa 2009; </w:t>
            </w:r>
          </w:p>
          <w:p w14:paraId="57ED3703" w14:textId="3F5E5F39" w:rsidR="007D1B33" w:rsidRPr="009473C1" w:rsidRDefault="009473C1" w:rsidP="009473C1">
            <w:pPr>
              <w:pStyle w:val="Akapitzlist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619B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Rachunkowość finansowa. Zbór zadań</w:t>
            </w:r>
            <w:r w:rsidRPr="009473C1">
              <w:rPr>
                <w:rFonts w:ascii="Times New Roman" w:hAnsi="Times New Roman" w:cs="Times New Roman"/>
                <w:sz w:val="20"/>
                <w:szCs w:val="20"/>
              </w:rPr>
              <w:t>, Praca zbiorowa pod red. J. Wielgórskiej-Leszczyńskiej, Centrum Rachunkowości i Podatków, Legionowo 2011,.</w:t>
            </w:r>
          </w:p>
        </w:tc>
      </w:tr>
    </w:tbl>
    <w:p w14:paraId="1E616D87" w14:textId="77777777" w:rsidR="00746450" w:rsidRPr="009473C1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746450" w:rsidRPr="009473C1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C2EAE" w14:textId="77777777" w:rsidR="002D15F9" w:rsidRDefault="002D15F9">
      <w:pPr>
        <w:spacing w:after="0" w:line="240" w:lineRule="auto"/>
      </w:pPr>
      <w:r>
        <w:separator/>
      </w:r>
    </w:p>
  </w:endnote>
  <w:endnote w:type="continuationSeparator" w:id="0">
    <w:p w14:paraId="2CA45DBD" w14:textId="77777777" w:rsidR="002D15F9" w:rsidRDefault="002D1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97748E" w:rsidRDefault="009774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B2A08" w14:textId="77777777" w:rsidR="002D15F9" w:rsidRDefault="002D15F9">
      <w:pPr>
        <w:spacing w:after="0" w:line="240" w:lineRule="auto"/>
      </w:pPr>
      <w:r>
        <w:separator/>
      </w:r>
    </w:p>
  </w:footnote>
  <w:footnote w:type="continuationSeparator" w:id="0">
    <w:p w14:paraId="14A98F06" w14:textId="77777777" w:rsidR="002D15F9" w:rsidRDefault="002D15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E4F19"/>
    <w:multiLevelType w:val="hybridMultilevel"/>
    <w:tmpl w:val="C428E548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0B0900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3C4D09"/>
    <w:multiLevelType w:val="hybridMultilevel"/>
    <w:tmpl w:val="2C24E550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3"/>
  </w:num>
  <w:num w:numId="2" w16cid:durableId="1602567089">
    <w:abstractNumId w:val="16"/>
  </w:num>
  <w:num w:numId="3" w16cid:durableId="1730953077">
    <w:abstractNumId w:val="4"/>
  </w:num>
  <w:num w:numId="4" w16cid:durableId="1292519195">
    <w:abstractNumId w:val="3"/>
  </w:num>
  <w:num w:numId="5" w16cid:durableId="133909333">
    <w:abstractNumId w:val="22"/>
  </w:num>
  <w:num w:numId="6" w16cid:durableId="1099568854">
    <w:abstractNumId w:val="20"/>
  </w:num>
  <w:num w:numId="7" w16cid:durableId="1718162001">
    <w:abstractNumId w:val="6"/>
  </w:num>
  <w:num w:numId="8" w16cid:durableId="937449489">
    <w:abstractNumId w:val="19"/>
  </w:num>
  <w:num w:numId="9" w16cid:durableId="945380092">
    <w:abstractNumId w:val="9"/>
  </w:num>
  <w:num w:numId="10" w16cid:durableId="2114127228">
    <w:abstractNumId w:val="8"/>
  </w:num>
  <w:num w:numId="11" w16cid:durableId="1668626744">
    <w:abstractNumId w:val="14"/>
  </w:num>
  <w:num w:numId="12" w16cid:durableId="804663303">
    <w:abstractNumId w:val="1"/>
  </w:num>
  <w:num w:numId="13" w16cid:durableId="807286688">
    <w:abstractNumId w:val="18"/>
  </w:num>
  <w:num w:numId="14" w16cid:durableId="1658146404">
    <w:abstractNumId w:val="0"/>
  </w:num>
  <w:num w:numId="15" w16cid:durableId="646785978">
    <w:abstractNumId w:val="7"/>
  </w:num>
  <w:num w:numId="16" w16cid:durableId="1488477535">
    <w:abstractNumId w:val="12"/>
  </w:num>
  <w:num w:numId="17" w16cid:durableId="884801964">
    <w:abstractNumId w:val="24"/>
  </w:num>
  <w:num w:numId="18" w16cid:durableId="1955551840">
    <w:abstractNumId w:val="13"/>
  </w:num>
  <w:num w:numId="19" w16cid:durableId="1798912364">
    <w:abstractNumId w:val="10"/>
  </w:num>
  <w:num w:numId="20" w16cid:durableId="371003331">
    <w:abstractNumId w:val="5"/>
  </w:num>
  <w:num w:numId="21" w16cid:durableId="163519651">
    <w:abstractNumId w:val="21"/>
  </w:num>
  <w:num w:numId="22" w16cid:durableId="1055348700">
    <w:abstractNumId w:val="15"/>
  </w:num>
  <w:num w:numId="23" w16cid:durableId="59140580">
    <w:abstractNumId w:val="2"/>
  </w:num>
  <w:num w:numId="24" w16cid:durableId="301691809">
    <w:abstractNumId w:val="11"/>
  </w:num>
  <w:num w:numId="25" w16cid:durableId="53284329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938AB"/>
    <w:rsid w:val="001946D3"/>
    <w:rsid w:val="001974C2"/>
    <w:rsid w:val="001A77FB"/>
    <w:rsid w:val="001C4CD9"/>
    <w:rsid w:val="001C5780"/>
    <w:rsid w:val="001D1EA8"/>
    <w:rsid w:val="001D334F"/>
    <w:rsid w:val="001D7749"/>
    <w:rsid w:val="001E258C"/>
    <w:rsid w:val="001E29B2"/>
    <w:rsid w:val="001E7A60"/>
    <w:rsid w:val="002021E7"/>
    <w:rsid w:val="00221F0D"/>
    <w:rsid w:val="002248FD"/>
    <w:rsid w:val="00236FB5"/>
    <w:rsid w:val="00242193"/>
    <w:rsid w:val="00242437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76D4"/>
    <w:rsid w:val="002D15F9"/>
    <w:rsid w:val="002D4874"/>
    <w:rsid w:val="002F2A42"/>
    <w:rsid w:val="002F5784"/>
    <w:rsid w:val="002F72A6"/>
    <w:rsid w:val="003112E7"/>
    <w:rsid w:val="00321C4D"/>
    <w:rsid w:val="00324DD2"/>
    <w:rsid w:val="003278D1"/>
    <w:rsid w:val="00343B27"/>
    <w:rsid w:val="0035084D"/>
    <w:rsid w:val="00364B94"/>
    <w:rsid w:val="0037589F"/>
    <w:rsid w:val="00376A53"/>
    <w:rsid w:val="00393B35"/>
    <w:rsid w:val="003A7847"/>
    <w:rsid w:val="003B017B"/>
    <w:rsid w:val="003B12B7"/>
    <w:rsid w:val="003B7EE4"/>
    <w:rsid w:val="003F3000"/>
    <w:rsid w:val="004159D7"/>
    <w:rsid w:val="0041653D"/>
    <w:rsid w:val="00426441"/>
    <w:rsid w:val="004273F3"/>
    <w:rsid w:val="00427937"/>
    <w:rsid w:val="00430FC0"/>
    <w:rsid w:val="00432D77"/>
    <w:rsid w:val="00432DD2"/>
    <w:rsid w:val="00433205"/>
    <w:rsid w:val="00436DBD"/>
    <w:rsid w:val="00443E53"/>
    <w:rsid w:val="0045638F"/>
    <w:rsid w:val="00464E2C"/>
    <w:rsid w:val="004777B9"/>
    <w:rsid w:val="00480328"/>
    <w:rsid w:val="00490FED"/>
    <w:rsid w:val="004A5664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E48"/>
    <w:rsid w:val="00517406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E70B8"/>
    <w:rsid w:val="005F30F6"/>
    <w:rsid w:val="005F33E1"/>
    <w:rsid w:val="005F51F3"/>
    <w:rsid w:val="00600FD0"/>
    <w:rsid w:val="0061461C"/>
    <w:rsid w:val="00626243"/>
    <w:rsid w:val="00630D52"/>
    <w:rsid w:val="00653D9E"/>
    <w:rsid w:val="00654FD6"/>
    <w:rsid w:val="006553B2"/>
    <w:rsid w:val="006620CD"/>
    <w:rsid w:val="0066276C"/>
    <w:rsid w:val="0066646D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5893"/>
    <w:rsid w:val="007909A8"/>
    <w:rsid w:val="007B3C30"/>
    <w:rsid w:val="007C3D4F"/>
    <w:rsid w:val="007D0D03"/>
    <w:rsid w:val="007D1B33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19B3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904E11"/>
    <w:rsid w:val="0090513E"/>
    <w:rsid w:val="00907BB7"/>
    <w:rsid w:val="00910136"/>
    <w:rsid w:val="00912C5D"/>
    <w:rsid w:val="00932443"/>
    <w:rsid w:val="00936A65"/>
    <w:rsid w:val="009473C1"/>
    <w:rsid w:val="00973CBC"/>
    <w:rsid w:val="009766E7"/>
    <w:rsid w:val="0097748E"/>
    <w:rsid w:val="00993F16"/>
    <w:rsid w:val="009A1D29"/>
    <w:rsid w:val="009A37EE"/>
    <w:rsid w:val="009A6784"/>
    <w:rsid w:val="009B1880"/>
    <w:rsid w:val="009C36C3"/>
    <w:rsid w:val="009C5E6B"/>
    <w:rsid w:val="009C7A5A"/>
    <w:rsid w:val="009E0C49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608A3"/>
    <w:rsid w:val="00C6133B"/>
    <w:rsid w:val="00C64398"/>
    <w:rsid w:val="00C753CC"/>
    <w:rsid w:val="00C81187"/>
    <w:rsid w:val="00C85B55"/>
    <w:rsid w:val="00C904CB"/>
    <w:rsid w:val="00C92F9E"/>
    <w:rsid w:val="00CB4491"/>
    <w:rsid w:val="00CC76AB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15879"/>
    <w:rsid w:val="00D42856"/>
    <w:rsid w:val="00D4412F"/>
    <w:rsid w:val="00D472AB"/>
    <w:rsid w:val="00D55A78"/>
    <w:rsid w:val="00D74F23"/>
    <w:rsid w:val="00D843EE"/>
    <w:rsid w:val="00D86AF5"/>
    <w:rsid w:val="00D920F5"/>
    <w:rsid w:val="00D9523C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0DFC"/>
    <w:rsid w:val="00DF4771"/>
    <w:rsid w:val="00E066CB"/>
    <w:rsid w:val="00E16940"/>
    <w:rsid w:val="00E25475"/>
    <w:rsid w:val="00E31C36"/>
    <w:rsid w:val="00E359AB"/>
    <w:rsid w:val="00E43EF7"/>
    <w:rsid w:val="00E55882"/>
    <w:rsid w:val="00E56A2C"/>
    <w:rsid w:val="00E624AD"/>
    <w:rsid w:val="00E7772D"/>
    <w:rsid w:val="00E93891"/>
    <w:rsid w:val="00EA53ED"/>
    <w:rsid w:val="00ED154E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503B3"/>
    <w:rsid w:val="00F61354"/>
    <w:rsid w:val="00F66952"/>
    <w:rsid w:val="00F67FD4"/>
    <w:rsid w:val="00F70E16"/>
    <w:rsid w:val="00F74263"/>
    <w:rsid w:val="00F86865"/>
    <w:rsid w:val="00FA2329"/>
    <w:rsid w:val="00FB6D64"/>
    <w:rsid w:val="00FC6F2D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1504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5</cp:revision>
  <dcterms:created xsi:type="dcterms:W3CDTF">2025-07-23T11:39:00Z</dcterms:created>
  <dcterms:modified xsi:type="dcterms:W3CDTF">2025-10-21T20:30:00Z</dcterms:modified>
</cp:coreProperties>
</file>